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E0209">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bCs/>
          <w:sz w:val="28"/>
          <w:lang w:val="en-US" w:eastAsia="zh-CN"/>
        </w:rPr>
      </w:pPr>
      <w:r>
        <w:rPr>
          <w:rFonts w:hint="eastAsia" w:ascii="Times New Roman" w:hAnsi="Times New Roman" w:eastAsia="宋体"/>
          <w:b/>
          <w:bCs/>
          <w:sz w:val="28"/>
          <w:lang w:val="en-US" w:eastAsia="zh-CN"/>
        </w:rPr>
        <w:t>职业卫生技术报告公示信息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206"/>
        <w:gridCol w:w="1006"/>
        <w:gridCol w:w="893"/>
        <w:gridCol w:w="2336"/>
      </w:tblGrid>
      <w:tr w14:paraId="598B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14:paraId="13023C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用人单位名称</w:t>
            </w:r>
          </w:p>
        </w:tc>
        <w:tc>
          <w:tcPr>
            <w:tcW w:w="6392" w:type="dxa"/>
            <w:gridSpan w:val="4"/>
            <w:vAlign w:val="center"/>
          </w:tcPr>
          <w:p w14:paraId="67C72CE8">
            <w:pPr>
              <w:jc w:val="center"/>
              <w:rPr>
                <w:rFonts w:hint="eastAsia" w:ascii="Times New Roman" w:hAnsi="Times New Roman" w:eastAsia="宋体"/>
                <w:sz w:val="21"/>
                <w:vertAlign w:val="baseline"/>
                <w:lang w:eastAsia="zh-CN"/>
              </w:rPr>
            </w:pPr>
            <w:r>
              <w:rPr>
                <w:rFonts w:hint="eastAsia" w:ascii="Times New Roman" w:hAnsi="Times New Roman" w:eastAsia="宋体"/>
                <w:sz w:val="21"/>
                <w:vertAlign w:val="baseline"/>
                <w:lang w:eastAsia="zh-CN"/>
              </w:rPr>
              <w:t>中国石油化工股份有限公司中原油田普光分公司普光气田大湾区块大湾404-3井产能建设地面集输工程</w:t>
            </w:r>
          </w:p>
          <w:p w14:paraId="4871566C">
            <w:pPr>
              <w:jc w:val="center"/>
              <w:rPr>
                <w:rFonts w:ascii="Times New Roman" w:hAnsi="Times New Roman" w:eastAsia="宋体"/>
                <w:sz w:val="21"/>
                <w:vertAlign w:val="baseline"/>
              </w:rPr>
            </w:pPr>
            <w:r>
              <w:rPr>
                <w:rFonts w:hint="eastAsia" w:ascii="Times New Roman" w:hAnsi="Times New Roman" w:eastAsia="宋体"/>
                <w:sz w:val="21"/>
                <w:vertAlign w:val="baseline"/>
                <w:lang w:eastAsia="zh-CN"/>
              </w:rPr>
              <w:t>职业病危害</w:t>
            </w:r>
            <w:r>
              <w:rPr>
                <w:rFonts w:hint="eastAsia" w:ascii="Times New Roman" w:hAnsi="Times New Roman" w:eastAsia="宋体"/>
                <w:sz w:val="21"/>
                <w:vertAlign w:val="baseline"/>
                <w:lang w:val="en-US" w:eastAsia="zh-CN"/>
              </w:rPr>
              <w:t>控制效果</w:t>
            </w:r>
            <w:r>
              <w:rPr>
                <w:rFonts w:hint="eastAsia" w:ascii="Times New Roman" w:hAnsi="Times New Roman" w:eastAsia="宋体"/>
                <w:sz w:val="21"/>
                <w:vertAlign w:val="baseline"/>
                <w:lang w:eastAsia="zh-CN"/>
              </w:rPr>
              <w:t>评价</w:t>
            </w:r>
          </w:p>
        </w:tc>
      </w:tr>
      <w:tr w14:paraId="4A60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14:paraId="7EDBC0B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地址</w:t>
            </w:r>
          </w:p>
        </w:tc>
        <w:tc>
          <w:tcPr>
            <w:tcW w:w="6392" w:type="dxa"/>
            <w:gridSpan w:val="4"/>
            <w:vAlign w:val="center"/>
          </w:tcPr>
          <w:p w14:paraId="73DA044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r>
              <w:rPr>
                <w:rFonts w:hint="eastAsia" w:ascii="Times New Roman" w:hAnsi="Times New Roman" w:eastAsia="宋体"/>
                <w:sz w:val="21"/>
                <w:vertAlign w:val="baseline"/>
                <w:lang w:eastAsia="zh-CN"/>
              </w:rPr>
              <w:t>达州市宣汉县黄家口村二组赵家坡</w:t>
            </w:r>
          </w:p>
        </w:tc>
      </w:tr>
      <w:tr w14:paraId="77AE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14:paraId="05D7308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联系人</w:t>
            </w:r>
          </w:p>
        </w:tc>
        <w:tc>
          <w:tcPr>
            <w:tcW w:w="2156" w:type="dxa"/>
            <w:vAlign w:val="center"/>
          </w:tcPr>
          <w:p w14:paraId="69ADC0A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邵建忠</w:t>
            </w:r>
          </w:p>
        </w:tc>
        <w:tc>
          <w:tcPr>
            <w:tcW w:w="1900" w:type="dxa"/>
            <w:gridSpan w:val="2"/>
            <w:vAlign w:val="center"/>
          </w:tcPr>
          <w:p w14:paraId="0860E7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项目类型</w:t>
            </w:r>
          </w:p>
        </w:tc>
        <w:tc>
          <w:tcPr>
            <w:tcW w:w="2336" w:type="dxa"/>
            <w:vAlign w:val="center"/>
          </w:tcPr>
          <w:p w14:paraId="5F38910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 xml:space="preserve">检测  </w:t>
            </w: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预评</w:t>
            </w:r>
          </w:p>
          <w:p w14:paraId="772996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 xml:space="preserve">控评  </w:t>
            </w: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现状</w:t>
            </w:r>
          </w:p>
        </w:tc>
      </w:tr>
      <w:tr w14:paraId="1AEC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14:paraId="0B0D593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项目组成人员名单</w:t>
            </w:r>
          </w:p>
        </w:tc>
        <w:tc>
          <w:tcPr>
            <w:tcW w:w="6392" w:type="dxa"/>
            <w:gridSpan w:val="4"/>
            <w:vAlign w:val="center"/>
          </w:tcPr>
          <w:p w14:paraId="7ED7B0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邓翠、李婷婷、蒋鑫</w:t>
            </w:r>
          </w:p>
        </w:tc>
      </w:tr>
      <w:tr w14:paraId="07EB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14:paraId="1892597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现场调查人员</w:t>
            </w:r>
          </w:p>
        </w:tc>
        <w:tc>
          <w:tcPr>
            <w:tcW w:w="2156" w:type="dxa"/>
            <w:vAlign w:val="center"/>
          </w:tcPr>
          <w:p w14:paraId="64452C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rPr>
            </w:pPr>
            <w:r>
              <w:rPr>
                <w:rFonts w:hint="eastAsia" w:ascii="Times New Roman" w:hAnsi="Times New Roman" w:eastAsia="宋体"/>
                <w:sz w:val="21"/>
                <w:vertAlign w:val="baseline"/>
                <w:lang w:val="en-US" w:eastAsia="zh-CN"/>
              </w:rPr>
              <w:t>李婷婷、邓翠</w:t>
            </w:r>
            <w:bookmarkStart w:id="0" w:name="_GoBack"/>
            <w:bookmarkEnd w:id="0"/>
          </w:p>
        </w:tc>
        <w:tc>
          <w:tcPr>
            <w:tcW w:w="1900" w:type="dxa"/>
            <w:gridSpan w:val="2"/>
            <w:vAlign w:val="center"/>
          </w:tcPr>
          <w:p w14:paraId="3FC9663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采样、检测人员</w:t>
            </w:r>
          </w:p>
        </w:tc>
        <w:tc>
          <w:tcPr>
            <w:tcW w:w="2336" w:type="dxa"/>
            <w:vAlign w:val="center"/>
          </w:tcPr>
          <w:p w14:paraId="28F37A0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李婷婷、蒋鑫</w:t>
            </w:r>
          </w:p>
        </w:tc>
      </w:tr>
      <w:tr w14:paraId="7432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14:paraId="7F41CF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现场调查时间</w:t>
            </w:r>
          </w:p>
        </w:tc>
        <w:tc>
          <w:tcPr>
            <w:tcW w:w="2156" w:type="dxa"/>
            <w:vAlign w:val="center"/>
          </w:tcPr>
          <w:p w14:paraId="6F663F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2025.7.30</w:t>
            </w:r>
          </w:p>
        </w:tc>
        <w:tc>
          <w:tcPr>
            <w:tcW w:w="1900" w:type="dxa"/>
            <w:gridSpan w:val="2"/>
            <w:vAlign w:val="center"/>
          </w:tcPr>
          <w:p w14:paraId="658A5B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采样、检测时间</w:t>
            </w:r>
          </w:p>
        </w:tc>
        <w:tc>
          <w:tcPr>
            <w:tcW w:w="2336" w:type="dxa"/>
            <w:vAlign w:val="center"/>
          </w:tcPr>
          <w:p w14:paraId="49AD6A7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2025.7.31-8.2</w:t>
            </w:r>
          </w:p>
        </w:tc>
      </w:tr>
      <w:tr w14:paraId="429C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14:paraId="3CB299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用人单位陪同人</w:t>
            </w:r>
          </w:p>
        </w:tc>
        <w:tc>
          <w:tcPr>
            <w:tcW w:w="2156" w:type="dxa"/>
            <w:vAlign w:val="center"/>
          </w:tcPr>
          <w:p w14:paraId="016338C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钟志伟</w:t>
            </w:r>
          </w:p>
        </w:tc>
        <w:tc>
          <w:tcPr>
            <w:tcW w:w="1900" w:type="dxa"/>
            <w:gridSpan w:val="2"/>
            <w:vAlign w:val="center"/>
          </w:tcPr>
          <w:p w14:paraId="3608204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用人单位陪同人</w:t>
            </w:r>
          </w:p>
        </w:tc>
        <w:tc>
          <w:tcPr>
            <w:tcW w:w="2336" w:type="dxa"/>
            <w:vAlign w:val="center"/>
          </w:tcPr>
          <w:p w14:paraId="065737C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钟志伟</w:t>
            </w:r>
          </w:p>
        </w:tc>
      </w:tr>
      <w:tr w14:paraId="4906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14:paraId="6B777DF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报告出具时间</w:t>
            </w:r>
          </w:p>
        </w:tc>
        <w:tc>
          <w:tcPr>
            <w:tcW w:w="6392" w:type="dxa"/>
            <w:gridSpan w:val="4"/>
            <w:vAlign w:val="center"/>
          </w:tcPr>
          <w:p w14:paraId="3F1325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2025.9.23</w:t>
            </w:r>
          </w:p>
        </w:tc>
      </w:tr>
      <w:tr w14:paraId="0FA4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restart"/>
            <w:vAlign w:val="center"/>
          </w:tcPr>
          <w:p w14:paraId="6DD40AC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现</w:t>
            </w:r>
          </w:p>
          <w:p w14:paraId="35B831D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场</w:t>
            </w:r>
          </w:p>
          <w:p w14:paraId="1BB2928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影</w:t>
            </w:r>
          </w:p>
          <w:p w14:paraId="67EF2A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像</w:t>
            </w:r>
          </w:p>
        </w:tc>
        <w:tc>
          <w:tcPr>
            <w:tcW w:w="3163" w:type="dxa"/>
            <w:gridSpan w:val="2"/>
            <w:vAlign w:val="center"/>
          </w:tcPr>
          <w:p w14:paraId="1E819D7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r>
              <w:rPr>
                <w:rFonts w:hint="eastAsia" w:ascii="Times New Roman" w:hAnsi="Times New Roman" w:eastAsia="宋体"/>
                <w:sz w:val="21"/>
                <w:vertAlign w:val="baseline"/>
                <w:lang w:val="en-US" w:eastAsia="zh-CN"/>
              </w:rPr>
              <w:t>现场调查</w:t>
            </w:r>
          </w:p>
        </w:tc>
        <w:tc>
          <w:tcPr>
            <w:tcW w:w="3229" w:type="dxa"/>
            <w:gridSpan w:val="2"/>
            <w:vAlign w:val="center"/>
          </w:tcPr>
          <w:p w14:paraId="34399E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现场采样、检测</w:t>
            </w:r>
          </w:p>
        </w:tc>
      </w:tr>
      <w:tr w14:paraId="2445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vAlign w:val="center"/>
          </w:tcPr>
          <w:p w14:paraId="32DFBD8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p>
        </w:tc>
        <w:tc>
          <w:tcPr>
            <w:tcW w:w="3163" w:type="dxa"/>
            <w:gridSpan w:val="2"/>
            <w:vAlign w:val="center"/>
          </w:tcPr>
          <w:p w14:paraId="5E2260A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eastAsia="zh-CN"/>
              </w:rPr>
            </w:pPr>
            <w:r>
              <w:rPr>
                <w:rFonts w:hint="eastAsia" w:ascii="Times New Roman" w:hAnsi="Times New Roman" w:eastAsia="宋体"/>
                <w:sz w:val="21"/>
                <w:vertAlign w:val="baseline"/>
                <w:lang w:eastAsia="zh-CN"/>
              </w:rPr>
              <w:drawing>
                <wp:inline distT="0" distB="0" distL="114300" distR="114300">
                  <wp:extent cx="1868805" cy="1400810"/>
                  <wp:effectExtent l="0" t="0" r="17145" b="8890"/>
                  <wp:docPr id="1" name="图片 1" descr="2ee1fb9f17fcb2c3c7e7b71a9b75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e1fb9f17fcb2c3c7e7b71a9b7541a"/>
                          <pic:cNvPicPr>
                            <a:picLocks noChangeAspect="1"/>
                          </pic:cNvPicPr>
                        </pic:nvPicPr>
                        <pic:blipFill>
                          <a:blip r:embed="rId4"/>
                          <a:stretch>
                            <a:fillRect/>
                          </a:stretch>
                        </pic:blipFill>
                        <pic:spPr>
                          <a:xfrm>
                            <a:off x="0" y="0"/>
                            <a:ext cx="1868805" cy="1400810"/>
                          </a:xfrm>
                          <a:prstGeom prst="rect">
                            <a:avLst/>
                          </a:prstGeom>
                        </pic:spPr>
                      </pic:pic>
                    </a:graphicData>
                  </a:graphic>
                </wp:inline>
              </w:drawing>
            </w:r>
          </w:p>
        </w:tc>
        <w:tc>
          <w:tcPr>
            <w:tcW w:w="3229" w:type="dxa"/>
            <w:gridSpan w:val="2"/>
            <w:vAlign w:val="center"/>
          </w:tcPr>
          <w:p w14:paraId="095CE564">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sz w:val="21"/>
                <w:vertAlign w:val="baseline"/>
                <w:lang w:eastAsia="zh-CN"/>
              </w:rPr>
            </w:pPr>
            <w:r>
              <w:rPr>
                <w:sz w:val="21"/>
              </w:rPr>
              <w:drawing>
                <wp:inline distT="0" distB="0" distL="114300" distR="114300">
                  <wp:extent cx="1894840" cy="956945"/>
                  <wp:effectExtent l="0" t="0" r="10160" b="14605"/>
                  <wp:docPr id="5" name="图片 5" descr="f3eb3eac82e4f2151b3a03fd8e4d7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3eb3eac82e4f2151b3a03fd8e4d7de"/>
                          <pic:cNvPicPr>
                            <a:picLocks noChangeAspect="1"/>
                          </pic:cNvPicPr>
                        </pic:nvPicPr>
                        <pic:blipFill>
                          <a:blip r:embed="rId5"/>
                          <a:stretch>
                            <a:fillRect/>
                          </a:stretch>
                        </pic:blipFill>
                        <pic:spPr>
                          <a:xfrm>
                            <a:off x="0" y="0"/>
                            <a:ext cx="1894840" cy="956945"/>
                          </a:xfrm>
                          <a:prstGeom prst="rect">
                            <a:avLst/>
                          </a:prstGeom>
                        </pic:spPr>
                      </pic:pic>
                    </a:graphicData>
                  </a:graphic>
                </wp:inline>
              </w:drawing>
            </w:r>
            <w:r>
              <w:rPr>
                <w:sz w:val="21"/>
              </w:rPr>
              <w:drawing>
                <wp:anchor distT="0" distB="0" distL="114300" distR="114300" simplePos="0" relativeHeight="251661312" behindDoc="0" locked="0" layoutInCell="1" allowOverlap="1">
                  <wp:simplePos x="0" y="0"/>
                  <wp:positionH relativeFrom="column">
                    <wp:posOffset>3940175</wp:posOffset>
                  </wp:positionH>
                  <wp:positionV relativeFrom="paragraph">
                    <wp:posOffset>5233670</wp:posOffset>
                  </wp:positionV>
                  <wp:extent cx="2916555" cy="1469390"/>
                  <wp:effectExtent l="0" t="0" r="17145" b="1651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2916555" cy="1469390"/>
                          </a:xfrm>
                          <a:prstGeom prst="rect">
                            <a:avLst/>
                          </a:prstGeom>
                          <a:noFill/>
                          <a:ln>
                            <a:noFill/>
                          </a:ln>
                        </pic:spPr>
                      </pic:pic>
                    </a:graphicData>
                  </a:graphic>
                </wp:anchor>
              </w:drawing>
            </w:r>
            <w:r>
              <w:rPr>
                <w:sz w:val="21"/>
              </w:rPr>
              <w:drawing>
                <wp:anchor distT="0" distB="0" distL="114300" distR="114300" simplePos="0" relativeHeight="251660288" behindDoc="0" locked="0" layoutInCell="1" allowOverlap="1">
                  <wp:simplePos x="0" y="0"/>
                  <wp:positionH relativeFrom="column">
                    <wp:posOffset>3703320</wp:posOffset>
                  </wp:positionH>
                  <wp:positionV relativeFrom="paragraph">
                    <wp:posOffset>5403215</wp:posOffset>
                  </wp:positionV>
                  <wp:extent cx="2916555" cy="1469390"/>
                  <wp:effectExtent l="0" t="0" r="17145" b="165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916555" cy="1469390"/>
                          </a:xfrm>
                          <a:prstGeom prst="rect">
                            <a:avLst/>
                          </a:prstGeom>
                          <a:noFill/>
                          <a:ln>
                            <a:noFill/>
                          </a:ln>
                        </pic:spPr>
                      </pic:pic>
                    </a:graphicData>
                  </a:graphic>
                </wp:anchor>
              </w:drawing>
            </w:r>
            <w:r>
              <w:rPr>
                <w:sz w:val="21"/>
              </w:rPr>
              <w:drawing>
                <wp:anchor distT="0" distB="0" distL="114300" distR="114300" simplePos="0" relativeHeight="251659264" behindDoc="0" locked="0" layoutInCell="1" allowOverlap="1">
                  <wp:simplePos x="0" y="0"/>
                  <wp:positionH relativeFrom="column">
                    <wp:posOffset>3550920</wp:posOffset>
                  </wp:positionH>
                  <wp:positionV relativeFrom="paragraph">
                    <wp:posOffset>5250815</wp:posOffset>
                  </wp:positionV>
                  <wp:extent cx="2916555" cy="1469390"/>
                  <wp:effectExtent l="0" t="0" r="17145" b="165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916555" cy="1469390"/>
                          </a:xfrm>
                          <a:prstGeom prst="rect">
                            <a:avLst/>
                          </a:prstGeom>
                          <a:noFill/>
                          <a:ln>
                            <a:noFill/>
                          </a:ln>
                        </pic:spPr>
                      </pic:pic>
                    </a:graphicData>
                  </a:graphic>
                </wp:anchor>
              </w:drawing>
            </w:r>
          </w:p>
        </w:tc>
      </w:tr>
    </w:tbl>
    <w:p w14:paraId="4F99699D">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MzU4NGU4NGUwZDNmNjViMThjZmNjZDg2Y2QxOTMifQ=="/>
  </w:docVars>
  <w:rsids>
    <w:rsidRoot w:val="00000000"/>
    <w:rsid w:val="03A23429"/>
    <w:rsid w:val="05487B34"/>
    <w:rsid w:val="064F49ED"/>
    <w:rsid w:val="0AA72085"/>
    <w:rsid w:val="0AD066C6"/>
    <w:rsid w:val="0ADD6CCB"/>
    <w:rsid w:val="0D9B7981"/>
    <w:rsid w:val="11FA2D6F"/>
    <w:rsid w:val="1CC84970"/>
    <w:rsid w:val="24942E0C"/>
    <w:rsid w:val="2704340F"/>
    <w:rsid w:val="3209193D"/>
    <w:rsid w:val="3BE949C1"/>
    <w:rsid w:val="409E29CB"/>
    <w:rsid w:val="438B7F6F"/>
    <w:rsid w:val="44143923"/>
    <w:rsid w:val="4442205C"/>
    <w:rsid w:val="499A2274"/>
    <w:rsid w:val="4F000344"/>
    <w:rsid w:val="51A91651"/>
    <w:rsid w:val="5F1F73EB"/>
    <w:rsid w:val="661E57CD"/>
    <w:rsid w:val="7CEF779A"/>
    <w:rsid w:val="7EAA4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adjustRightInd/>
      <w:spacing w:after="120"/>
      <w:ind w:left="420" w:leftChars="200" w:firstLine="420" w:firstLineChars="200"/>
      <w:textAlignment w:val="auto"/>
    </w:pPr>
    <w:rPr>
      <w:kern w:val="2"/>
      <w:szCs w:val="21"/>
    </w:rPr>
  </w:style>
  <w:style w:type="paragraph" w:styleId="3">
    <w:name w:val="Body Text Indent"/>
    <w:basedOn w:val="1"/>
    <w:qFormat/>
    <w:uiPriority w:val="0"/>
    <w:pPr>
      <w:spacing w:after="12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219</Characters>
  <Lines>0</Lines>
  <Paragraphs>0</Paragraphs>
  <TotalTime>2</TotalTime>
  <ScaleCrop>false</ScaleCrop>
  <LinksUpToDate>false</LinksUpToDate>
  <CharactersWithSpaces>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2024-02-07T01:54:00Z</dcterms:created>
  <dc:creator>Administrator</dc:creator>
  <cp:lastModifiedBy>阶蓝</cp:lastModifiedBy>
  <dcterms:modified xsi:type="dcterms:W3CDTF">2025-09-26T08:15:10Z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836898C0021345C5B8F996543EE74FCD_13</vt:lpwstr>
  </property>
  <property fmtid="{D5CDD505-2E9C-101B-9397-08002B2CF9AE}" pid="4" name="KSOTemplateDocerSaveRecord">
    <vt:lpwstr>eyJoZGlkIjoiZTcwNmEwZjRhYjA0ZDYzOTIzZmEzMDM4ZmVlZTg4ZDciLCJ1c2VySWQiOiI1NTg4Mjk0ODgifQ==</vt:lpwstr>
  </property>
</Properties>
</file>