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214"/>
        <w:gridCol w:w="1005"/>
        <w:gridCol w:w="893"/>
        <w:gridCol w:w="2336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392" w:type="dxa"/>
            <w:gridSpan w:val="4"/>
            <w:vAlign w:val="center"/>
          </w:tcPr>
          <w:p w14:paraId="045EAADD">
            <w:pPr>
              <w:jc w:val="center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内江市东兴区双才新型建材厂</w:t>
            </w:r>
          </w:p>
          <w:p w14:paraId="4871566C">
            <w:pPr>
              <w:jc w:val="center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职业病危害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因素检测报告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392" w:type="dxa"/>
            <w:gridSpan w:val="4"/>
            <w:vAlign w:val="center"/>
          </w:tcPr>
          <w:p w14:paraId="73DA044F">
            <w:pPr>
              <w:jc w:val="center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内江市东兴区双才镇双才村15社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56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邓建军</w:t>
            </w:r>
          </w:p>
        </w:tc>
        <w:tc>
          <w:tcPr>
            <w:tcW w:w="1900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392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王竣文、钟富春、赵治洲</w:t>
            </w:r>
            <w:bookmarkStart w:id="0" w:name="_GoBack"/>
            <w:bookmarkEnd w:id="0"/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156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王竣文、钟富春</w:t>
            </w:r>
          </w:p>
        </w:tc>
        <w:tc>
          <w:tcPr>
            <w:tcW w:w="1900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赵治洲、钟富春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156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2025.11.14</w:t>
            </w:r>
          </w:p>
        </w:tc>
        <w:tc>
          <w:tcPr>
            <w:tcW w:w="1900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2025.11.16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156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邓建军</w:t>
            </w:r>
          </w:p>
        </w:tc>
        <w:tc>
          <w:tcPr>
            <w:tcW w:w="1900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邓建军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392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highlight w:val="none"/>
                <w:vertAlign w:val="baseline"/>
                <w:lang w:val="en-US" w:eastAsia="zh-CN"/>
              </w:rPr>
              <w:t>2025.12.27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163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现场检测合影</w:t>
            </w:r>
          </w:p>
        </w:tc>
        <w:tc>
          <w:tcPr>
            <w:tcW w:w="3229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  <w:tc>
          <w:tcPr>
            <w:tcW w:w="3163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drawing>
                <wp:inline distT="0" distB="0" distL="114300" distR="114300">
                  <wp:extent cx="1861185" cy="1501775"/>
                  <wp:effectExtent l="0" t="0" r="13335" b="6985"/>
                  <wp:docPr id="2" name="图片 2" descr="0e6cfe26c10b6ec533ed840aaaf250c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0e6cfe26c10b6ec533ed840aaaf250c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1185" cy="1501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9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897380" cy="1550670"/>
                  <wp:effectExtent l="0" t="0" r="7620" b="3810"/>
                  <wp:docPr id="3" name="图片 3" descr="60bd968d47acad8a2886da7e9e462e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60bd968d47acad8a2886da7e9e462e3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7380" cy="1550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9699D">
      <w:pPr>
        <w:rPr>
          <w:rFonts w:hint="eastAsia" w:ascii="Times New Roman" w:hAnsi="Times New Roman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3A23429"/>
    <w:rsid w:val="05487B34"/>
    <w:rsid w:val="064F49ED"/>
    <w:rsid w:val="0AA72085"/>
    <w:rsid w:val="0BA317E7"/>
    <w:rsid w:val="0D9B7981"/>
    <w:rsid w:val="11FA2D6F"/>
    <w:rsid w:val="1CC84970"/>
    <w:rsid w:val="24942E0C"/>
    <w:rsid w:val="2704340F"/>
    <w:rsid w:val="373844E1"/>
    <w:rsid w:val="38770E34"/>
    <w:rsid w:val="39A67FD7"/>
    <w:rsid w:val="3BE949C1"/>
    <w:rsid w:val="438B7F6F"/>
    <w:rsid w:val="44143923"/>
    <w:rsid w:val="4442205C"/>
    <w:rsid w:val="44CF5EA6"/>
    <w:rsid w:val="499A2274"/>
    <w:rsid w:val="4BBE5AA1"/>
    <w:rsid w:val="51A91651"/>
    <w:rsid w:val="5AB3421A"/>
    <w:rsid w:val="5F1F73EB"/>
    <w:rsid w:val="661E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adjustRightInd/>
      <w:spacing w:after="120"/>
      <w:ind w:left="420" w:leftChars="200" w:firstLine="420" w:firstLineChars="200"/>
      <w:textAlignment w:val="auto"/>
    </w:pPr>
    <w:rPr>
      <w:kern w:val="2"/>
      <w:szCs w:val="21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</Words>
  <Characters>209</Characters>
  <Lines>0</Lines>
  <Paragraphs>0</Paragraphs>
  <TotalTime>3</TotalTime>
  <ScaleCrop>false</ScaleCrop>
  <LinksUpToDate>false</LinksUpToDate>
  <CharactersWithSpaces>213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心干净则无躁  @</cp:lastModifiedBy>
  <dcterms:modified xsi:type="dcterms:W3CDTF">2026-02-27T03:27:26Z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836898C0021345C5B8F996543EE74FCD_13</vt:lpwstr>
  </property>
  <property fmtid="{D5CDD505-2E9C-101B-9397-08002B2CF9AE}" pid="4" name="KSOTemplateDocerSaveRecord">
    <vt:lpwstr>eyJoZGlkIjoiYmVhYmYzMDY0OTM3MTU1NTk1N2ZhZTlhMmYxOThlZjAiLCJ1c2VySWQiOiI0MzA4ODI0ODYifQ==</vt:lpwstr>
  </property>
</Properties>
</file>