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85"/>
        <w:gridCol w:w="1111"/>
        <w:gridCol w:w="854"/>
        <w:gridCol w:w="229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554A90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四川红宇新材料科技有限公司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攀枝花市东区创新开发产业园区内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毛飞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  <w:bookmarkStart w:id="0" w:name="_GoBack"/>
            <w:bookmarkEnd w:id="0"/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毛飞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毛飞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2025.10.17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196465" cy="1647190"/>
                  <wp:effectExtent l="0" t="0" r="13335" b="13970"/>
                  <wp:docPr id="27" name="图片 27" descr="微信图片_20250926110331_242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0926110331_242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465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702435" cy="3026410"/>
                  <wp:effectExtent l="0" t="0" r="4445" b="6350"/>
                  <wp:docPr id="21" name="图片 21" descr="微信图片_20250928101816_259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50928101816_259_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5" cy="302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2161B2C"/>
    <w:rsid w:val="1C326BD7"/>
    <w:rsid w:val="1CC84970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  <w:rsid w:val="7B2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