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286"/>
        <w:gridCol w:w="1003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成都芳菲乐纸业有限公司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成都市-彭州市-丽春镇白果村18组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杜弟科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彭家赟、蒋鑫、陈俊吉、邓添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2025.08.01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2025.08.04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18"/>
                <w:lang w:val="en-US" w:eastAsia="zh-CN"/>
              </w:rPr>
              <w:t>杜弟科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杜弟科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9045"/>
                  <wp:effectExtent l="0" t="0" r="16510" b="14605"/>
                  <wp:docPr id="3" name="图片 3" descr="采样肇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肇庆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2EEC0F52"/>
    <w:rsid w:val="3BE949C1"/>
    <w:rsid w:val="3C5176EC"/>
    <w:rsid w:val="3CAC2608"/>
    <w:rsid w:val="3E160FCF"/>
    <w:rsid w:val="3E7665CE"/>
    <w:rsid w:val="3FDB440B"/>
    <w:rsid w:val="426973B0"/>
    <w:rsid w:val="4EC946C3"/>
    <w:rsid w:val="4F021DB3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183</Characters>
  <Lines>0</Lines>
  <Paragraphs>0</Paragraphs>
  <TotalTime>0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